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B0" w:rsidRPr="00534E95" w:rsidRDefault="001620B0" w:rsidP="001620B0">
      <w:pPr>
        <w:spacing w:after="0"/>
        <w:rPr>
          <w:rFonts w:ascii="Times New Roman" w:hAnsi="Times New Roman" w:cs="Times New Roman"/>
        </w:rPr>
      </w:pPr>
      <w:r w:rsidRPr="00534E95">
        <w:rPr>
          <w:rFonts w:ascii="Times New Roman" w:hAnsi="Times New Roman" w:cs="Times New Roman"/>
        </w:rPr>
        <w:t>Universidad de Chile</w:t>
      </w:r>
    </w:p>
    <w:p w:rsidR="001620B0" w:rsidRPr="00534E95" w:rsidRDefault="001620B0" w:rsidP="001620B0">
      <w:pPr>
        <w:spacing w:after="0"/>
        <w:rPr>
          <w:rFonts w:ascii="Times New Roman" w:hAnsi="Times New Roman" w:cs="Times New Roman"/>
        </w:rPr>
      </w:pPr>
      <w:r w:rsidRPr="00534E95">
        <w:rPr>
          <w:rFonts w:ascii="Times New Roman" w:hAnsi="Times New Roman" w:cs="Times New Roman"/>
        </w:rPr>
        <w:t>Escuela de Derecho</w:t>
      </w:r>
    </w:p>
    <w:p w:rsidR="001620B0" w:rsidRPr="00534E95" w:rsidRDefault="001620B0" w:rsidP="001620B0">
      <w:pPr>
        <w:spacing w:after="0"/>
        <w:rPr>
          <w:rFonts w:ascii="Times New Roman" w:hAnsi="Times New Roman" w:cs="Times New Roman"/>
        </w:rPr>
      </w:pPr>
      <w:r w:rsidRPr="00534E95">
        <w:rPr>
          <w:rFonts w:ascii="Times New Roman" w:hAnsi="Times New Roman" w:cs="Times New Roman"/>
        </w:rPr>
        <w:t>Contratos Parte Especial</w:t>
      </w:r>
    </w:p>
    <w:p w:rsidR="001620B0" w:rsidRPr="00534E95" w:rsidRDefault="001620B0" w:rsidP="001620B0">
      <w:pPr>
        <w:spacing w:after="0"/>
        <w:rPr>
          <w:rFonts w:ascii="Times New Roman" w:hAnsi="Times New Roman" w:cs="Times New Roman"/>
        </w:rPr>
      </w:pPr>
      <w:r w:rsidRPr="00534E95">
        <w:rPr>
          <w:rFonts w:ascii="Times New Roman" w:hAnsi="Times New Roman" w:cs="Times New Roman"/>
        </w:rPr>
        <w:t xml:space="preserve">Prof. Francisco González </w:t>
      </w:r>
      <w:proofErr w:type="spellStart"/>
      <w:r w:rsidRPr="00534E95">
        <w:rPr>
          <w:rFonts w:ascii="Times New Roman" w:hAnsi="Times New Roman" w:cs="Times New Roman"/>
        </w:rPr>
        <w:t>Hoch</w:t>
      </w:r>
      <w:proofErr w:type="spellEnd"/>
    </w:p>
    <w:p w:rsidR="001620B0" w:rsidRPr="00534E95" w:rsidRDefault="001620B0" w:rsidP="001620B0">
      <w:pPr>
        <w:spacing w:after="0" w:line="240" w:lineRule="auto"/>
        <w:rPr>
          <w:rFonts w:ascii="Times New Roman" w:hAnsi="Times New Roman" w:cs="Times New Roman"/>
        </w:rPr>
      </w:pPr>
    </w:p>
    <w:p w:rsidR="00C57C1A" w:rsidRPr="00534E95" w:rsidRDefault="001620B0" w:rsidP="00C57C1A">
      <w:pPr>
        <w:spacing w:after="0"/>
        <w:jc w:val="center"/>
        <w:rPr>
          <w:rFonts w:ascii="Times New Roman" w:hAnsi="Times New Roman" w:cs="Times New Roman"/>
          <w:b/>
        </w:rPr>
      </w:pPr>
      <w:r w:rsidRPr="00534E95">
        <w:rPr>
          <w:rFonts w:ascii="Times New Roman" w:hAnsi="Times New Roman" w:cs="Times New Roman"/>
          <w:b/>
        </w:rPr>
        <w:t>Materiales I</w:t>
      </w:r>
    </w:p>
    <w:p w:rsidR="001620B0" w:rsidRPr="00534E95" w:rsidRDefault="001620B0" w:rsidP="00C57C1A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534E95">
        <w:rPr>
          <w:rFonts w:ascii="Times New Roman" w:hAnsi="Times New Roman" w:cs="Times New Roman"/>
          <w:u w:val="single"/>
        </w:rPr>
        <w:t>“</w:t>
      </w:r>
      <w:r w:rsidR="0049173E" w:rsidRPr="00534E95">
        <w:rPr>
          <w:rFonts w:ascii="Times New Roman" w:hAnsi="Times New Roman" w:cs="Times New Roman"/>
          <w:u w:val="single"/>
        </w:rPr>
        <w:t>Evolución de las formas contractuales y f</w:t>
      </w:r>
      <w:r w:rsidRPr="00534E95">
        <w:rPr>
          <w:rFonts w:ascii="Times New Roman" w:hAnsi="Times New Roman" w:cs="Times New Roman"/>
          <w:u w:val="single"/>
        </w:rPr>
        <w:t>undamento</w:t>
      </w:r>
      <w:r w:rsidR="0049173E" w:rsidRPr="00534E95">
        <w:rPr>
          <w:rFonts w:ascii="Times New Roman" w:hAnsi="Times New Roman" w:cs="Times New Roman"/>
          <w:u w:val="single"/>
        </w:rPr>
        <w:t>s de la</w:t>
      </w:r>
      <w:r w:rsidRPr="00534E95">
        <w:rPr>
          <w:rFonts w:ascii="Times New Roman" w:hAnsi="Times New Roman" w:cs="Times New Roman"/>
          <w:u w:val="single"/>
        </w:rPr>
        <w:t xml:space="preserve"> obligatoriedad de los contratos”</w:t>
      </w:r>
    </w:p>
    <w:p w:rsidR="0049173E" w:rsidRPr="0028260F" w:rsidRDefault="0049173E" w:rsidP="0028260F">
      <w:pPr>
        <w:jc w:val="both"/>
        <w:rPr>
          <w:rFonts w:ascii="Times New Roman" w:hAnsi="Times New Roman" w:cs="Times New Roman"/>
          <w:lang w:val="en-US"/>
        </w:rPr>
      </w:pPr>
    </w:p>
    <w:p w:rsidR="0049173E" w:rsidRPr="00534E95" w:rsidRDefault="0028260F" w:rsidP="0049173E">
      <w:pPr>
        <w:pStyle w:val="Prrafodeli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49173E" w:rsidRPr="00534E95">
        <w:rPr>
          <w:rFonts w:ascii="Times New Roman" w:hAnsi="Times New Roman" w:cs="Times New Roman"/>
        </w:rPr>
        <w:t xml:space="preserve">. MALINOWSKY, </w:t>
      </w:r>
      <w:proofErr w:type="spellStart"/>
      <w:r w:rsidR="0049173E" w:rsidRPr="00534E95">
        <w:rPr>
          <w:rFonts w:ascii="Times New Roman" w:hAnsi="Times New Roman" w:cs="Times New Roman"/>
        </w:rPr>
        <w:t>Bronislaw</w:t>
      </w:r>
      <w:proofErr w:type="spellEnd"/>
      <w:r w:rsidR="0049173E" w:rsidRPr="00534E95">
        <w:rPr>
          <w:rFonts w:ascii="Times New Roman" w:hAnsi="Times New Roman" w:cs="Times New Roman"/>
        </w:rPr>
        <w:t xml:space="preserve">. </w:t>
      </w:r>
      <w:r w:rsidR="0049173E" w:rsidRPr="00534E95">
        <w:rPr>
          <w:rFonts w:ascii="Times New Roman" w:hAnsi="Times New Roman" w:cs="Times New Roman"/>
          <w:i/>
        </w:rPr>
        <w:t xml:space="preserve">Los Argonautas del Pacífico Occidental: Un estudio sobre comercio y aventura entre los indígenas de los archipiélagos de la Nueva Guinea </w:t>
      </w:r>
      <w:proofErr w:type="spellStart"/>
      <w:r w:rsidR="0049173E" w:rsidRPr="00534E95">
        <w:rPr>
          <w:rFonts w:ascii="Times New Roman" w:hAnsi="Times New Roman" w:cs="Times New Roman"/>
          <w:i/>
        </w:rPr>
        <w:t>melanésica</w:t>
      </w:r>
      <w:proofErr w:type="spellEnd"/>
      <w:r w:rsidR="0049173E" w:rsidRPr="00534E95">
        <w:rPr>
          <w:rFonts w:ascii="Times New Roman" w:hAnsi="Times New Roman" w:cs="Times New Roman"/>
        </w:rPr>
        <w:t>. Barcelona: Ediciones Península (1986 [1922]) pp. 95-115</w:t>
      </w:r>
    </w:p>
    <w:p w:rsidR="0049173E" w:rsidRPr="00534E95" w:rsidRDefault="0049173E" w:rsidP="0049173E">
      <w:pPr>
        <w:pStyle w:val="Prrafodelista"/>
        <w:jc w:val="both"/>
        <w:rPr>
          <w:rFonts w:ascii="Times New Roman" w:hAnsi="Times New Roman" w:cs="Times New Roman"/>
        </w:rPr>
      </w:pPr>
    </w:p>
    <w:p w:rsidR="0049173E" w:rsidRPr="0028260F" w:rsidRDefault="0028260F" w:rsidP="0049173E">
      <w:pPr>
        <w:pStyle w:val="Prrafodeli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49173E" w:rsidRPr="00534E95">
        <w:rPr>
          <w:rFonts w:ascii="Times New Roman" w:hAnsi="Times New Roman" w:cs="Times New Roman"/>
        </w:rPr>
        <w:t xml:space="preserve">. FRIED, Charles. </w:t>
      </w:r>
      <w:r w:rsidR="0049173E" w:rsidRPr="00534E95">
        <w:rPr>
          <w:rFonts w:ascii="Times New Roman" w:hAnsi="Times New Roman" w:cs="Times New Roman"/>
          <w:i/>
        </w:rPr>
        <w:t>La Obligación Contractual: El Contrato como Promesa</w:t>
      </w:r>
      <w:r w:rsidR="0049173E" w:rsidRPr="00534E95">
        <w:rPr>
          <w:rFonts w:ascii="Times New Roman" w:hAnsi="Times New Roman" w:cs="Times New Roman"/>
        </w:rPr>
        <w:t xml:space="preserve">. </w:t>
      </w:r>
      <w:r w:rsidR="0049173E" w:rsidRPr="0028260F">
        <w:rPr>
          <w:rFonts w:ascii="Times New Roman" w:hAnsi="Times New Roman" w:cs="Times New Roman"/>
        </w:rPr>
        <w:t>Santiago: Editorial Jurídica de Chile (1996 [1981]) pp. 19-44.</w:t>
      </w:r>
    </w:p>
    <w:p w:rsidR="0049173E" w:rsidRPr="0028260F" w:rsidRDefault="0049173E" w:rsidP="0049173E">
      <w:pPr>
        <w:pStyle w:val="Prrafodelista"/>
        <w:jc w:val="both"/>
        <w:rPr>
          <w:rFonts w:ascii="Times New Roman" w:hAnsi="Times New Roman" w:cs="Times New Roman"/>
        </w:rPr>
      </w:pPr>
    </w:p>
    <w:p w:rsidR="0049173E" w:rsidRPr="00534E95" w:rsidRDefault="0028260F" w:rsidP="0049173E">
      <w:pPr>
        <w:pStyle w:val="Prrafodelista"/>
        <w:jc w:val="both"/>
        <w:rPr>
          <w:rFonts w:ascii="Times New Roman" w:hAnsi="Times New Roman" w:cs="Times New Roman"/>
          <w:lang w:val="en-US"/>
        </w:rPr>
      </w:pPr>
      <w:r w:rsidRPr="0028260F">
        <w:rPr>
          <w:rFonts w:ascii="Times New Roman" w:hAnsi="Times New Roman" w:cs="Times New Roman"/>
          <w:lang w:val="en-US"/>
        </w:rPr>
        <w:t>3</w:t>
      </w:r>
      <w:r w:rsidR="0049173E" w:rsidRPr="0028260F">
        <w:rPr>
          <w:rFonts w:ascii="Times New Roman" w:hAnsi="Times New Roman" w:cs="Times New Roman"/>
          <w:lang w:val="en-US"/>
        </w:rPr>
        <w:t xml:space="preserve">. KRONMAN, Anthony T. </w:t>
      </w:r>
      <w:r w:rsidR="0049173E" w:rsidRPr="0028260F">
        <w:rPr>
          <w:rFonts w:ascii="Times New Roman" w:hAnsi="Times New Roman" w:cs="Times New Roman"/>
          <w:i/>
          <w:lang w:val="en-US"/>
        </w:rPr>
        <w:t>Contract Law and Distributive Justice</w:t>
      </w:r>
      <w:r w:rsidR="0049173E" w:rsidRPr="0028260F">
        <w:rPr>
          <w:rFonts w:ascii="Times New Roman" w:hAnsi="Times New Roman" w:cs="Times New Roman"/>
          <w:lang w:val="en-US"/>
        </w:rPr>
        <w:t>. Y</w:t>
      </w:r>
      <w:r w:rsidR="0049173E" w:rsidRPr="00534E95">
        <w:rPr>
          <w:rFonts w:ascii="Times New Roman" w:hAnsi="Times New Roman" w:cs="Times New Roman"/>
          <w:lang w:val="en-US"/>
        </w:rPr>
        <w:t>ale: The Yale Law Journal, V</w:t>
      </w:r>
      <w:r w:rsidR="00607524">
        <w:rPr>
          <w:rFonts w:ascii="Times New Roman" w:hAnsi="Times New Roman" w:cs="Times New Roman"/>
          <w:lang w:val="en-US"/>
        </w:rPr>
        <w:t>ol. 89, No. 3 (1980) pp. 472-498</w:t>
      </w:r>
    </w:p>
    <w:p w:rsidR="0049173E" w:rsidRPr="00534E95" w:rsidRDefault="0049173E" w:rsidP="0049173E">
      <w:pPr>
        <w:pStyle w:val="Prrafodelista"/>
        <w:jc w:val="both"/>
        <w:rPr>
          <w:rFonts w:ascii="Times New Roman" w:hAnsi="Times New Roman" w:cs="Times New Roman"/>
          <w:lang w:val="en-US"/>
        </w:rPr>
      </w:pPr>
    </w:p>
    <w:p w:rsidR="001620B0" w:rsidRPr="00534E95" w:rsidRDefault="0028260F" w:rsidP="0049173E">
      <w:pPr>
        <w:pStyle w:val="Prrafodeli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9173E" w:rsidRPr="00534E95">
        <w:rPr>
          <w:rFonts w:ascii="Times New Roman" w:hAnsi="Times New Roman" w:cs="Times New Roman"/>
        </w:rPr>
        <w:t xml:space="preserve">. COOTER, Robert y ULEN, Thomas. </w:t>
      </w:r>
      <w:r w:rsidR="0049173E" w:rsidRPr="00534E95">
        <w:rPr>
          <w:rFonts w:ascii="Times New Roman" w:hAnsi="Times New Roman" w:cs="Times New Roman"/>
          <w:i/>
        </w:rPr>
        <w:t>Derecho y Economía</w:t>
      </w:r>
      <w:r w:rsidR="0049173E" w:rsidRPr="00534E95">
        <w:rPr>
          <w:rFonts w:ascii="Times New Roman" w:hAnsi="Times New Roman" w:cs="Times New Roman"/>
        </w:rPr>
        <w:t>. Ciudad de México: Fondo</w:t>
      </w:r>
      <w:r>
        <w:rPr>
          <w:rFonts w:ascii="Times New Roman" w:hAnsi="Times New Roman" w:cs="Times New Roman"/>
        </w:rPr>
        <w:t xml:space="preserve"> de Cultura Económica (1999) 237-287</w:t>
      </w:r>
      <w:r w:rsidR="0049173E" w:rsidRPr="00534E95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534E95" w:rsidRPr="00534E95" w:rsidRDefault="00534E95" w:rsidP="00534E95">
      <w:pPr>
        <w:pStyle w:val="Prrafodelista"/>
        <w:jc w:val="both"/>
        <w:rPr>
          <w:rFonts w:ascii="Times New Roman" w:hAnsi="Times New Roman" w:cs="Times New Roman"/>
        </w:rPr>
      </w:pPr>
    </w:p>
    <w:p w:rsidR="00534E95" w:rsidRDefault="00D871DC" w:rsidP="00534E95">
      <w:pPr>
        <w:pStyle w:val="Prrafodelista"/>
        <w:jc w:val="both"/>
        <w:rPr>
          <w:rFonts w:ascii="Times New Roman" w:hAnsi="Times New Roman" w:cs="Times New Roman"/>
        </w:rPr>
      </w:pPr>
      <w:r w:rsidRPr="00D871DC">
        <w:rPr>
          <w:rFonts w:ascii="Times New Roman" w:hAnsi="Times New Roman" w:cs="Times New Roman"/>
          <w:b/>
        </w:rPr>
        <w:t>Material optativo</w:t>
      </w:r>
      <w:r>
        <w:rPr>
          <w:rFonts w:ascii="Times New Roman" w:hAnsi="Times New Roman" w:cs="Times New Roman"/>
        </w:rPr>
        <w:t>:</w:t>
      </w:r>
    </w:p>
    <w:p w:rsidR="00D871DC" w:rsidRDefault="00D871DC" w:rsidP="00534E95">
      <w:pPr>
        <w:pStyle w:val="Prrafodelista"/>
        <w:jc w:val="both"/>
        <w:rPr>
          <w:rFonts w:ascii="Times New Roman" w:hAnsi="Times New Roman" w:cs="Times New Roman"/>
        </w:rPr>
      </w:pPr>
    </w:p>
    <w:p w:rsidR="0028260F" w:rsidRPr="0028260F" w:rsidRDefault="0028260F" w:rsidP="0028260F">
      <w:pPr>
        <w:pStyle w:val="Prrafodeli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534E95">
        <w:rPr>
          <w:rFonts w:ascii="Times New Roman" w:hAnsi="Times New Roman" w:cs="Times New Roman"/>
        </w:rPr>
        <w:t xml:space="preserve">ATIYAH, Patrick S. </w:t>
      </w:r>
      <w:r w:rsidRPr="00534E95">
        <w:rPr>
          <w:rFonts w:ascii="Times New Roman" w:hAnsi="Times New Roman" w:cs="Times New Roman"/>
          <w:i/>
        </w:rPr>
        <w:t>Una Introducción al Derecho de Contratos</w:t>
      </w:r>
      <w:r w:rsidRPr="00534E95">
        <w:rPr>
          <w:rFonts w:ascii="Times New Roman" w:hAnsi="Times New Roman" w:cs="Times New Roman"/>
        </w:rPr>
        <w:t xml:space="preserve">. </w:t>
      </w:r>
      <w:proofErr w:type="spellStart"/>
      <w:r w:rsidRPr="0028260F">
        <w:rPr>
          <w:rFonts w:ascii="Times New Roman" w:hAnsi="Times New Roman" w:cs="Times New Roman"/>
        </w:rPr>
        <w:t>Clarendon</w:t>
      </w:r>
      <w:proofErr w:type="spellEnd"/>
      <w:r w:rsidRPr="0028260F">
        <w:rPr>
          <w:rFonts w:ascii="Times New Roman" w:hAnsi="Times New Roman" w:cs="Times New Roman"/>
        </w:rPr>
        <w:t xml:space="preserve"> </w:t>
      </w:r>
      <w:proofErr w:type="spellStart"/>
      <w:r w:rsidRPr="0028260F">
        <w:rPr>
          <w:rFonts w:ascii="Times New Roman" w:hAnsi="Times New Roman" w:cs="Times New Roman"/>
        </w:rPr>
        <w:t>Law</w:t>
      </w:r>
      <w:proofErr w:type="spellEnd"/>
      <w:r w:rsidRPr="0028260F">
        <w:rPr>
          <w:rFonts w:ascii="Times New Roman" w:hAnsi="Times New Roman" w:cs="Times New Roman"/>
        </w:rPr>
        <w:t xml:space="preserve"> Series, </w:t>
      </w:r>
      <w:proofErr w:type="spellStart"/>
      <w:r w:rsidRPr="0028260F">
        <w:rPr>
          <w:rFonts w:ascii="Times New Roman" w:hAnsi="Times New Roman" w:cs="Times New Roman"/>
        </w:rPr>
        <w:t>Clarendon</w:t>
      </w:r>
      <w:proofErr w:type="spellEnd"/>
      <w:r w:rsidRPr="0028260F">
        <w:rPr>
          <w:rFonts w:ascii="Times New Roman" w:hAnsi="Times New Roman" w:cs="Times New Roman"/>
        </w:rPr>
        <w:t xml:space="preserve"> </w:t>
      </w:r>
      <w:proofErr w:type="spellStart"/>
      <w:r w:rsidRPr="0028260F">
        <w:rPr>
          <w:rFonts w:ascii="Times New Roman" w:hAnsi="Times New Roman" w:cs="Times New Roman"/>
        </w:rPr>
        <w:t>Press</w:t>
      </w:r>
      <w:proofErr w:type="spellEnd"/>
      <w:r w:rsidRPr="0028260F">
        <w:rPr>
          <w:rFonts w:ascii="Times New Roman" w:hAnsi="Times New Roman" w:cs="Times New Roman"/>
        </w:rPr>
        <w:t xml:space="preserve"> – Oxford (1995) pp. 43</w:t>
      </w:r>
    </w:p>
    <w:p w:rsidR="0028260F" w:rsidRDefault="0028260F" w:rsidP="00D871DC">
      <w:pPr>
        <w:pStyle w:val="Prrafodelista"/>
        <w:jc w:val="both"/>
        <w:rPr>
          <w:rFonts w:ascii="Times New Roman" w:hAnsi="Times New Roman" w:cs="Times New Roman"/>
        </w:rPr>
      </w:pPr>
    </w:p>
    <w:p w:rsidR="00D871DC" w:rsidRDefault="0028260F" w:rsidP="00D871DC">
      <w:pPr>
        <w:pStyle w:val="Prrafodeli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871DC" w:rsidRPr="00534E95">
        <w:rPr>
          <w:rFonts w:ascii="Times New Roman" w:hAnsi="Times New Roman" w:cs="Times New Roman"/>
        </w:rPr>
        <w:t xml:space="preserve">. GEHLEN, </w:t>
      </w:r>
      <w:proofErr w:type="spellStart"/>
      <w:r w:rsidR="00D871DC" w:rsidRPr="00534E95">
        <w:rPr>
          <w:rFonts w:ascii="Times New Roman" w:hAnsi="Times New Roman" w:cs="Times New Roman"/>
        </w:rPr>
        <w:t>Arnold</w:t>
      </w:r>
      <w:proofErr w:type="spellEnd"/>
      <w:r w:rsidR="00D871DC" w:rsidRPr="00534E95">
        <w:rPr>
          <w:rFonts w:ascii="Times New Roman" w:hAnsi="Times New Roman" w:cs="Times New Roman"/>
        </w:rPr>
        <w:t xml:space="preserve">. </w:t>
      </w:r>
      <w:r w:rsidR="00D871DC" w:rsidRPr="00534E95">
        <w:rPr>
          <w:rFonts w:ascii="Times New Roman" w:hAnsi="Times New Roman" w:cs="Times New Roman"/>
          <w:i/>
        </w:rPr>
        <w:t>Antropología Filosófica</w:t>
      </w:r>
      <w:r w:rsidR="00D871DC" w:rsidRPr="00534E95">
        <w:rPr>
          <w:rFonts w:ascii="Times New Roman" w:hAnsi="Times New Roman" w:cs="Times New Roman"/>
        </w:rPr>
        <w:t>. Barcelona: Paidós (1993) pp. 36-40; 87-95</w:t>
      </w:r>
    </w:p>
    <w:p w:rsidR="00D871DC" w:rsidRDefault="00D871DC" w:rsidP="00D871DC">
      <w:pPr>
        <w:pStyle w:val="Prrafodelista"/>
        <w:jc w:val="both"/>
        <w:rPr>
          <w:rFonts w:ascii="Times New Roman" w:hAnsi="Times New Roman" w:cs="Times New Roman"/>
        </w:rPr>
      </w:pPr>
    </w:p>
    <w:p w:rsidR="00D871DC" w:rsidRPr="00534E95" w:rsidRDefault="0028260F" w:rsidP="00D871DC">
      <w:pPr>
        <w:pStyle w:val="Prrafodeli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072D1">
        <w:rPr>
          <w:rFonts w:ascii="Times New Roman" w:hAnsi="Times New Roman" w:cs="Times New Roman"/>
        </w:rPr>
        <w:t>.</w:t>
      </w:r>
      <w:r w:rsidR="00D871DC" w:rsidRPr="00534E95">
        <w:rPr>
          <w:rFonts w:ascii="Times New Roman" w:hAnsi="Times New Roman" w:cs="Times New Roman"/>
        </w:rPr>
        <w:t xml:space="preserve"> MALINOWSKY, </w:t>
      </w:r>
      <w:proofErr w:type="spellStart"/>
      <w:r w:rsidR="00D871DC" w:rsidRPr="00534E95">
        <w:rPr>
          <w:rFonts w:ascii="Times New Roman" w:hAnsi="Times New Roman" w:cs="Times New Roman"/>
        </w:rPr>
        <w:t>Bronislaw</w:t>
      </w:r>
      <w:proofErr w:type="spellEnd"/>
      <w:r w:rsidR="00D871DC" w:rsidRPr="00534E95">
        <w:rPr>
          <w:rFonts w:ascii="Times New Roman" w:hAnsi="Times New Roman" w:cs="Times New Roman"/>
        </w:rPr>
        <w:t xml:space="preserve">. </w:t>
      </w:r>
      <w:r w:rsidR="00D871DC" w:rsidRPr="00534E95">
        <w:rPr>
          <w:rFonts w:ascii="Times New Roman" w:hAnsi="Times New Roman" w:cs="Times New Roman"/>
          <w:i/>
        </w:rPr>
        <w:t>Crimen y Costumbre en la Sociedad Salvaje</w:t>
      </w:r>
      <w:r w:rsidR="00D871DC" w:rsidRPr="00534E95">
        <w:rPr>
          <w:rFonts w:ascii="Times New Roman" w:hAnsi="Times New Roman" w:cs="Times New Roman"/>
        </w:rPr>
        <w:t>. Barcelona: Editorial Ariel (1956 [1926]) pp. 27-73</w:t>
      </w:r>
    </w:p>
    <w:p w:rsidR="00D871DC" w:rsidRPr="00534E95" w:rsidRDefault="00D871DC" w:rsidP="00D871DC">
      <w:pPr>
        <w:pStyle w:val="Prrafodelista"/>
        <w:jc w:val="both"/>
        <w:rPr>
          <w:rFonts w:ascii="Times New Roman" w:hAnsi="Times New Roman" w:cs="Times New Roman"/>
        </w:rPr>
      </w:pPr>
    </w:p>
    <w:p w:rsidR="00D871DC" w:rsidRPr="00534E95" w:rsidRDefault="00D871DC" w:rsidP="00534E95">
      <w:pPr>
        <w:pStyle w:val="Prrafodelista"/>
        <w:jc w:val="both"/>
        <w:rPr>
          <w:rFonts w:ascii="Times New Roman" w:hAnsi="Times New Roman" w:cs="Times New Roman"/>
        </w:rPr>
      </w:pPr>
    </w:p>
    <w:sectPr w:rsidR="00D871DC" w:rsidRPr="00534E95" w:rsidSect="001620B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3359"/>
    <w:multiLevelType w:val="hybridMultilevel"/>
    <w:tmpl w:val="9BF0F6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proofState w:spelling="clean" w:grammar="clean"/>
  <w:defaultTabStop w:val="708"/>
  <w:hyphenationZone w:val="425"/>
  <w:characterSpacingControl w:val="doNotCompress"/>
  <w:compat/>
  <w:rsids>
    <w:rsidRoot w:val="001620B0"/>
    <w:rsid w:val="001620B0"/>
    <w:rsid w:val="0028260F"/>
    <w:rsid w:val="0049173E"/>
    <w:rsid w:val="00496B55"/>
    <w:rsid w:val="00534E95"/>
    <w:rsid w:val="00607524"/>
    <w:rsid w:val="00702DC9"/>
    <w:rsid w:val="00A072D1"/>
    <w:rsid w:val="00B23B03"/>
    <w:rsid w:val="00C57C1A"/>
    <w:rsid w:val="00D871DC"/>
    <w:rsid w:val="00F6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B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Matias Carrasco</dc:creator>
  <cp:lastModifiedBy>Thomas Vogt</cp:lastModifiedBy>
  <cp:revision>2</cp:revision>
  <dcterms:created xsi:type="dcterms:W3CDTF">2012-04-10T18:41:00Z</dcterms:created>
  <dcterms:modified xsi:type="dcterms:W3CDTF">2012-04-10T18:41:00Z</dcterms:modified>
</cp:coreProperties>
</file>